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CF01" w14:textId="77777777" w:rsidR="006E114C" w:rsidRDefault="001F208C" w:rsidP="00AE705C">
      <w:pPr>
        <w:tabs>
          <w:tab w:val="left" w:pos="5670"/>
        </w:tabs>
        <w:jc w:val="center"/>
      </w:pPr>
      <w:r>
        <w:rPr>
          <w:noProof/>
        </w:rPr>
        <w:drawing>
          <wp:inline distT="0" distB="0" distL="0" distR="0" wp14:anchorId="509A6BE1" wp14:editId="4F296A48">
            <wp:extent cx="2103120" cy="12852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of-water-578897_960_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527F6" w14:textId="77777777" w:rsidR="00AE705C" w:rsidRDefault="00AE705C" w:rsidP="00AE705C">
      <w:pPr>
        <w:tabs>
          <w:tab w:val="left" w:pos="5670"/>
        </w:tabs>
        <w:jc w:val="center"/>
      </w:pPr>
    </w:p>
    <w:p w14:paraId="182AF6F7" w14:textId="77777777" w:rsidR="001F208C" w:rsidRPr="001F208C" w:rsidRDefault="001F208C" w:rsidP="001F208C">
      <w:pPr>
        <w:tabs>
          <w:tab w:val="left" w:pos="5670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F208C">
        <w:rPr>
          <w:rFonts w:ascii="Arial" w:hAnsi="Arial" w:cs="Arial"/>
          <w:b/>
          <w:color w:val="002060"/>
          <w:sz w:val="28"/>
          <w:szCs w:val="28"/>
        </w:rPr>
        <w:t>Eintauchen in unsere Lebendigkeit</w:t>
      </w:r>
    </w:p>
    <w:p w14:paraId="4351191A" w14:textId="77777777" w:rsidR="001F208C" w:rsidRPr="00302650" w:rsidRDefault="001F208C" w:rsidP="00B64177">
      <w:pPr>
        <w:tabs>
          <w:tab w:val="left" w:pos="5670"/>
        </w:tabs>
        <w:jc w:val="center"/>
        <w:rPr>
          <w:rFonts w:ascii="Arial" w:hAnsi="Arial" w:cs="Arial"/>
          <w:color w:val="002060"/>
        </w:rPr>
      </w:pPr>
      <w:r w:rsidRPr="0061218D">
        <w:rPr>
          <w:rFonts w:ascii="Arial" w:hAnsi="Arial" w:cs="Arial"/>
          <w:color w:val="002060"/>
        </w:rPr>
        <w:t>Dyaden</w:t>
      </w:r>
      <w:r w:rsidR="00DB0D12">
        <w:rPr>
          <w:rFonts w:ascii="Arial" w:hAnsi="Arial" w:cs="Arial"/>
          <w:color w:val="002060"/>
        </w:rPr>
        <w:t>-Workshop</w:t>
      </w:r>
      <w:r w:rsidRPr="0061218D">
        <w:rPr>
          <w:rFonts w:ascii="Arial" w:hAnsi="Arial" w:cs="Arial"/>
          <w:color w:val="002060"/>
        </w:rPr>
        <w:t xml:space="preserve"> nach Robert Gonzales und </w:t>
      </w:r>
      <w:r w:rsidR="00B64177" w:rsidRPr="00B64177">
        <w:rPr>
          <w:rFonts w:ascii="Arial" w:hAnsi="Arial" w:cs="Arial"/>
          <w:color w:val="002060"/>
        </w:rPr>
        <w:t xml:space="preserve">Robert </w:t>
      </w:r>
      <w:proofErr w:type="spellStart"/>
      <w:r w:rsidR="00C72B69" w:rsidRPr="00C72B69">
        <w:rPr>
          <w:rFonts w:ascii="Arial" w:hAnsi="Arial" w:cs="Arial"/>
          <w:color w:val="002060"/>
        </w:rPr>
        <w:t>Krzisnik</w:t>
      </w:r>
      <w:proofErr w:type="spellEnd"/>
    </w:p>
    <w:p w14:paraId="193CDD34" w14:textId="77777777" w:rsidR="00C72B69" w:rsidRDefault="00C72B69" w:rsidP="0061218D">
      <w:pPr>
        <w:rPr>
          <w:rFonts w:ascii="Arial" w:hAnsi="Arial" w:cs="Arial"/>
          <w:color w:val="002060"/>
        </w:rPr>
      </w:pPr>
    </w:p>
    <w:p w14:paraId="4EFED6CD" w14:textId="77777777" w:rsidR="00910EC0" w:rsidRDefault="00910EC0" w:rsidP="0061218D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In einer Dyade sitzen sich zwei Personen gegenüber: A in der Zeugenhaltung,</w:t>
      </w:r>
      <w:r w:rsidR="00155B3F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 xml:space="preserve">B erforscht an Hand einer Frage, was in ihr lebendig ist und </w:t>
      </w:r>
      <w:proofErr w:type="gramStart"/>
      <w:r>
        <w:rPr>
          <w:rFonts w:ascii="Arial" w:hAnsi="Arial" w:cs="Arial"/>
          <w:color w:val="002060"/>
        </w:rPr>
        <w:t>teilt es</w:t>
      </w:r>
      <w:proofErr w:type="gramEnd"/>
      <w:r>
        <w:rPr>
          <w:rFonts w:ascii="Arial" w:hAnsi="Arial" w:cs="Arial"/>
          <w:color w:val="002060"/>
        </w:rPr>
        <w:t>.</w:t>
      </w:r>
    </w:p>
    <w:p w14:paraId="2183582E" w14:textId="77777777" w:rsidR="00910EC0" w:rsidRDefault="00910EC0" w:rsidP="0061218D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Nach jeweils fünf Minuten werden die Rollen gewechselt, insgesamt dauert </w:t>
      </w:r>
      <w:r w:rsidR="00DB0D12">
        <w:rPr>
          <w:rFonts w:ascii="Arial" w:hAnsi="Arial" w:cs="Arial"/>
          <w:color w:val="002060"/>
        </w:rPr>
        <w:t xml:space="preserve">die Übung </w:t>
      </w:r>
      <w:r>
        <w:rPr>
          <w:rFonts w:ascii="Arial" w:hAnsi="Arial" w:cs="Arial"/>
          <w:color w:val="002060"/>
        </w:rPr>
        <w:t>vierzig Minuten</w:t>
      </w:r>
      <w:r w:rsidR="006D57D6">
        <w:rPr>
          <w:rFonts w:ascii="Arial" w:hAnsi="Arial" w:cs="Arial"/>
          <w:color w:val="002060"/>
        </w:rPr>
        <w:t>.</w:t>
      </w:r>
    </w:p>
    <w:p w14:paraId="46DAB128" w14:textId="77777777" w:rsidR="006D57D6" w:rsidRDefault="006D57D6" w:rsidP="0061218D">
      <w:pPr>
        <w:rPr>
          <w:rFonts w:ascii="Arial" w:hAnsi="Arial" w:cs="Arial"/>
          <w:color w:val="002060"/>
        </w:rPr>
      </w:pPr>
    </w:p>
    <w:p w14:paraId="4ECB1A35" w14:textId="77777777" w:rsidR="006D57D6" w:rsidRDefault="006D57D6" w:rsidP="0061218D">
      <w:pPr>
        <w:rPr>
          <w:rFonts w:ascii="Arial" w:hAnsi="Arial" w:cs="Arial"/>
          <w:color w:val="002060"/>
        </w:rPr>
      </w:pPr>
      <w:r w:rsidRPr="006D57D6">
        <w:rPr>
          <w:rFonts w:ascii="Arial" w:hAnsi="Arial" w:cs="Arial"/>
          <w:color w:val="002060"/>
        </w:rPr>
        <w:t>Dies</w:t>
      </w:r>
      <w:r>
        <w:rPr>
          <w:rFonts w:ascii="Arial" w:hAnsi="Arial" w:cs="Arial"/>
          <w:color w:val="002060"/>
        </w:rPr>
        <w:t>e</w:t>
      </w:r>
      <w:r w:rsidRPr="006D57D6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Struktur </w:t>
      </w:r>
      <w:r w:rsidRPr="006D57D6">
        <w:rPr>
          <w:rFonts w:ascii="Arial" w:hAnsi="Arial" w:cs="Arial"/>
          <w:color w:val="002060"/>
        </w:rPr>
        <w:t>schafft einen sicheren Raum für das Sich-Einlassen, der Wechsel unterstützt dabei, kontinuierlich achtsam zu sein.</w:t>
      </w:r>
    </w:p>
    <w:p w14:paraId="60B93274" w14:textId="77777777" w:rsidR="00120C3A" w:rsidRDefault="00DE505D" w:rsidP="0061218D">
      <w:pPr>
        <w:ind w:right="794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Die </w:t>
      </w:r>
      <w:r w:rsidRPr="006D57D6">
        <w:rPr>
          <w:rFonts w:ascii="Arial" w:hAnsi="Arial" w:cs="Arial"/>
          <w:b/>
          <w:color w:val="002060"/>
        </w:rPr>
        <w:t>Absicht</w:t>
      </w:r>
      <w:r>
        <w:rPr>
          <w:rFonts w:ascii="Arial" w:hAnsi="Arial" w:cs="Arial"/>
          <w:color w:val="002060"/>
        </w:rPr>
        <w:t xml:space="preserve"> ist</w:t>
      </w:r>
      <w:r w:rsidR="00C72B69">
        <w:rPr>
          <w:rFonts w:ascii="Arial" w:hAnsi="Arial" w:cs="Arial"/>
          <w:color w:val="002060"/>
        </w:rPr>
        <w:t xml:space="preserve">, </w:t>
      </w:r>
      <w:r>
        <w:rPr>
          <w:rFonts w:ascii="Arial" w:hAnsi="Arial" w:cs="Arial"/>
          <w:color w:val="002060"/>
        </w:rPr>
        <w:t xml:space="preserve">in der stillen </w:t>
      </w:r>
      <w:r w:rsidR="0061218D" w:rsidRPr="00302650">
        <w:rPr>
          <w:rFonts w:ascii="Arial" w:hAnsi="Arial" w:cs="Arial"/>
          <w:color w:val="002060"/>
        </w:rPr>
        <w:t>Gegenwart eines anderen Menschen</w:t>
      </w:r>
      <w:r w:rsidR="00B17B6B">
        <w:rPr>
          <w:rFonts w:ascii="Arial" w:hAnsi="Arial" w:cs="Arial"/>
          <w:color w:val="002060"/>
        </w:rPr>
        <w:t>,</w:t>
      </w:r>
      <w:r w:rsidR="0061218D" w:rsidRPr="00302650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in eine</w:t>
      </w:r>
    </w:p>
    <w:p w14:paraId="3BD165C1" w14:textId="77777777" w:rsidR="0061218D" w:rsidRPr="006D57D6" w:rsidRDefault="00DE505D" w:rsidP="0061218D">
      <w:pPr>
        <w:ind w:right="794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einfühlende Verbindung</w:t>
      </w:r>
      <w:r w:rsidR="0061218D" w:rsidRPr="00302650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mit uns selbst zu kommen</w:t>
      </w:r>
      <w:r w:rsidR="0061218D" w:rsidRPr="00DE505D">
        <w:rPr>
          <w:rFonts w:ascii="Arial" w:hAnsi="Arial" w:cs="Arial"/>
          <w:color w:val="002060"/>
        </w:rPr>
        <w:t xml:space="preserve">. </w:t>
      </w:r>
      <w:r w:rsidR="00B17B6B" w:rsidRPr="00B17B6B">
        <w:rPr>
          <w:rFonts w:ascii="Arial" w:hAnsi="Arial" w:cs="Arial"/>
          <w:b/>
          <w:color w:val="002060"/>
        </w:rPr>
        <w:t>Präsenz</w:t>
      </w:r>
      <w:r w:rsidR="00B17B6B" w:rsidRPr="00B17B6B">
        <w:rPr>
          <w:rFonts w:ascii="Arial" w:hAnsi="Arial" w:cs="Arial"/>
          <w:color w:val="002060"/>
        </w:rPr>
        <w:t xml:space="preserve"> und</w:t>
      </w:r>
      <w:r w:rsidR="00B17B6B" w:rsidRPr="00B17B6B">
        <w:rPr>
          <w:rFonts w:ascii="Arial" w:hAnsi="Arial" w:cs="Arial"/>
          <w:b/>
          <w:color w:val="002060"/>
        </w:rPr>
        <w:t xml:space="preserve"> Mitgefühl </w:t>
      </w:r>
      <w:r w:rsidR="006D57D6">
        <w:rPr>
          <w:rFonts w:ascii="Arial" w:hAnsi="Arial" w:cs="Arial"/>
          <w:color w:val="002060"/>
        </w:rPr>
        <w:t>werden in beiden Rollen genährt.</w:t>
      </w:r>
    </w:p>
    <w:p w14:paraId="6B39803E" w14:textId="77777777" w:rsidR="00DE505D" w:rsidRDefault="00DE505D" w:rsidP="0061218D">
      <w:pPr>
        <w:rPr>
          <w:rFonts w:ascii="Arial" w:hAnsi="Arial" w:cs="Arial"/>
          <w:b/>
          <w:color w:val="002060"/>
        </w:rPr>
      </w:pPr>
    </w:p>
    <w:p w14:paraId="17F9B047" w14:textId="02E24E87" w:rsidR="0061218D" w:rsidRPr="00302650" w:rsidRDefault="00B17B6B" w:rsidP="0061218D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Wir, Monika und Elisa</w:t>
      </w:r>
      <w:r w:rsidR="0061218D" w:rsidRPr="00302650">
        <w:rPr>
          <w:rFonts w:ascii="Arial" w:hAnsi="Arial" w:cs="Arial"/>
          <w:color w:val="002060"/>
        </w:rPr>
        <w:t xml:space="preserve">, sind da, um in die Arbeit einzuführen, den sicheren Raum zu halten und, wenn etwas im Prozess Klärung bzw. Unterstützung braucht, diese zur Verfügung zu stellen. </w:t>
      </w:r>
      <w:proofErr w:type="gramStart"/>
      <w:r w:rsidR="0061218D" w:rsidRPr="00302650">
        <w:rPr>
          <w:rFonts w:ascii="Arial" w:hAnsi="Arial" w:cs="Arial"/>
          <w:color w:val="002060"/>
        </w:rPr>
        <w:t>Unser beider Leben</w:t>
      </w:r>
      <w:proofErr w:type="gramEnd"/>
      <w:r w:rsidR="0061218D" w:rsidRPr="00302650">
        <w:rPr>
          <w:rFonts w:ascii="Arial" w:hAnsi="Arial" w:cs="Arial"/>
          <w:color w:val="002060"/>
        </w:rPr>
        <w:t xml:space="preserve"> wird durch die Arbeit in Dyaden sehr bereichert und wir möchten Interessierten ermöglichen, diese Form von Selbst-Einfühlung</w:t>
      </w:r>
      <w:r w:rsidR="00315232">
        <w:rPr>
          <w:rFonts w:ascii="Arial" w:hAnsi="Arial" w:cs="Arial"/>
          <w:color w:val="002060"/>
        </w:rPr>
        <w:t xml:space="preserve"> und Gegenwärtigkeit</w:t>
      </w:r>
      <w:r w:rsidR="0061218D" w:rsidRPr="00302650">
        <w:rPr>
          <w:rFonts w:ascii="Arial" w:hAnsi="Arial" w:cs="Arial"/>
          <w:color w:val="002060"/>
        </w:rPr>
        <w:t xml:space="preserve"> </w:t>
      </w:r>
      <w:r w:rsidR="00736AD4">
        <w:rPr>
          <w:rFonts w:ascii="Arial" w:hAnsi="Arial" w:cs="Arial"/>
          <w:color w:val="002060"/>
        </w:rPr>
        <w:t xml:space="preserve">im Rahmen dieses Workshops </w:t>
      </w:r>
      <w:r w:rsidR="0061218D" w:rsidRPr="00302650">
        <w:rPr>
          <w:rFonts w:ascii="Arial" w:hAnsi="Arial" w:cs="Arial"/>
          <w:color w:val="002060"/>
        </w:rPr>
        <w:t>kennenzulernen.</w:t>
      </w:r>
    </w:p>
    <w:p w14:paraId="60EC610B" w14:textId="77777777" w:rsidR="0061218D" w:rsidRPr="0061218D" w:rsidRDefault="0061218D" w:rsidP="0061218D">
      <w:pPr>
        <w:rPr>
          <w:rFonts w:ascii="Arial" w:hAnsi="Arial" w:cs="Arial"/>
        </w:rPr>
      </w:pPr>
    </w:p>
    <w:p w14:paraId="6753C740" w14:textId="77777777" w:rsidR="0061218D" w:rsidRPr="00302650" w:rsidRDefault="0061218D" w:rsidP="0061218D">
      <w:pPr>
        <w:rPr>
          <w:rFonts w:ascii="Arial" w:hAnsi="Arial" w:cs="Arial"/>
          <w:color w:val="002060"/>
        </w:rPr>
      </w:pPr>
      <w:r w:rsidRPr="00302650">
        <w:rPr>
          <w:rFonts w:ascii="Arial" w:hAnsi="Arial" w:cs="Arial"/>
          <w:b/>
          <w:color w:val="002060"/>
        </w:rPr>
        <w:t>Zeit:</w:t>
      </w:r>
      <w:r w:rsidRPr="00302650">
        <w:rPr>
          <w:rFonts w:ascii="Arial" w:hAnsi="Arial" w:cs="Arial"/>
          <w:color w:val="002060"/>
        </w:rPr>
        <w:t xml:space="preserve"> Samstag, </w:t>
      </w:r>
      <w:r w:rsidRPr="00302650">
        <w:rPr>
          <w:rFonts w:ascii="Arial" w:hAnsi="Arial" w:cs="Arial"/>
          <w:b/>
          <w:color w:val="002060"/>
        </w:rPr>
        <w:t>16. März 2019</w:t>
      </w:r>
      <w:r w:rsidRPr="00302650">
        <w:rPr>
          <w:rFonts w:ascii="Arial" w:hAnsi="Arial" w:cs="Arial"/>
          <w:color w:val="002060"/>
        </w:rPr>
        <w:t>, 10:00 – 19:00 Uhr</w:t>
      </w:r>
      <w:r w:rsidR="00AE705C">
        <w:rPr>
          <w:rFonts w:ascii="Arial" w:hAnsi="Arial" w:cs="Arial"/>
          <w:color w:val="002060"/>
        </w:rPr>
        <w:t xml:space="preserve"> (inkl. Mittagspause)</w:t>
      </w:r>
    </w:p>
    <w:p w14:paraId="140FBD71" w14:textId="77777777" w:rsidR="0061218D" w:rsidRPr="00302650" w:rsidRDefault="0061218D" w:rsidP="0061218D">
      <w:pPr>
        <w:rPr>
          <w:rFonts w:ascii="Arial" w:hAnsi="Arial" w:cs="Arial"/>
          <w:color w:val="002060"/>
        </w:rPr>
      </w:pPr>
    </w:p>
    <w:p w14:paraId="3AE34DB3" w14:textId="77777777" w:rsidR="00A37DD7" w:rsidRDefault="0061218D" w:rsidP="00A37DD7">
      <w:pPr>
        <w:tabs>
          <w:tab w:val="left" w:pos="567"/>
        </w:tabs>
        <w:rPr>
          <w:rFonts w:ascii="Arial" w:hAnsi="Arial" w:cs="Arial"/>
          <w:color w:val="002060"/>
        </w:rPr>
      </w:pPr>
      <w:r w:rsidRPr="00302650">
        <w:rPr>
          <w:rFonts w:ascii="Arial" w:hAnsi="Arial" w:cs="Arial"/>
          <w:b/>
          <w:color w:val="002060"/>
        </w:rPr>
        <w:t>Ort:</w:t>
      </w:r>
      <w:r w:rsidRPr="00302650">
        <w:rPr>
          <w:rFonts w:ascii="Arial" w:hAnsi="Arial" w:cs="Arial"/>
          <w:color w:val="002060"/>
        </w:rPr>
        <w:t xml:space="preserve"> Atelier PANDA, Lindengasse 11/1/2, 1070 Wien</w:t>
      </w:r>
    </w:p>
    <w:p w14:paraId="3D28A7F7" w14:textId="77777777" w:rsidR="0061218D" w:rsidRPr="00302650" w:rsidRDefault="00A37DD7" w:rsidP="00A37DD7">
      <w:pPr>
        <w:tabs>
          <w:tab w:val="left" w:pos="42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ab/>
      </w:r>
      <w:r w:rsidR="0061218D" w:rsidRPr="00302650">
        <w:rPr>
          <w:rFonts w:ascii="Arial" w:hAnsi="Arial" w:cs="Arial"/>
          <w:color w:val="002060"/>
        </w:rPr>
        <w:t xml:space="preserve">(U3 Neubaugasse, Aufgang Stiftgasse, Durchgang </w:t>
      </w:r>
      <w:proofErr w:type="spellStart"/>
      <w:r w:rsidR="0061218D" w:rsidRPr="00302650">
        <w:rPr>
          <w:rFonts w:ascii="Arial" w:hAnsi="Arial" w:cs="Arial"/>
          <w:color w:val="002060"/>
        </w:rPr>
        <w:t>Ströck</w:t>
      </w:r>
      <w:proofErr w:type="spellEnd"/>
      <w:r w:rsidR="0061218D" w:rsidRPr="00302650">
        <w:rPr>
          <w:rFonts w:ascii="Arial" w:hAnsi="Arial" w:cs="Arial"/>
          <w:color w:val="002060"/>
        </w:rPr>
        <w:t>)</w:t>
      </w:r>
    </w:p>
    <w:p w14:paraId="5BC083B3" w14:textId="77777777" w:rsidR="0061218D" w:rsidRDefault="0061218D" w:rsidP="0061218D">
      <w:pPr>
        <w:rPr>
          <w:rFonts w:ascii="Arial" w:hAnsi="Arial" w:cs="Arial"/>
        </w:rPr>
      </w:pPr>
    </w:p>
    <w:p w14:paraId="7B8E8F5C" w14:textId="77777777" w:rsidR="00315232" w:rsidRDefault="00315232" w:rsidP="00315232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</w:rPr>
        <w:t>Kosten:</w:t>
      </w:r>
      <w:r>
        <w:rPr>
          <w:rFonts w:ascii="Arial" w:hAnsi="Arial" w:cs="Arial"/>
          <w:color w:val="002060"/>
        </w:rPr>
        <w:t xml:space="preserve"> Wir bitten um einen Unkostenbeitrag für die Raummiete und um das, was Du als Ausgleich für unsere Arbeit geben möchtest (Richtwert </w:t>
      </w:r>
      <w:r>
        <w:rPr>
          <w:rFonts w:ascii="Arial" w:hAnsi="Arial" w:cs="Arial"/>
          <w:b/>
          <w:color w:val="002060"/>
        </w:rPr>
        <w:t>€ 70 – 100,-</w:t>
      </w:r>
      <w:r>
        <w:rPr>
          <w:rFonts w:ascii="Arial" w:hAnsi="Arial" w:cs="Arial"/>
          <w:color w:val="002060"/>
        </w:rPr>
        <w:t>).</w:t>
      </w:r>
      <w:r>
        <w:rPr>
          <w:rFonts w:ascii="Arial" w:hAnsi="Arial" w:cs="Arial"/>
          <w:color w:val="002060"/>
        </w:rPr>
        <w:br/>
        <w:t xml:space="preserve">Sonderpreis </w:t>
      </w:r>
      <w:r>
        <w:rPr>
          <w:rFonts w:ascii="Arial" w:hAnsi="Arial" w:cs="Arial"/>
          <w:b/>
          <w:color w:val="002060"/>
        </w:rPr>
        <w:t>€ 54,- pro Person</w:t>
      </w:r>
      <w:r>
        <w:rPr>
          <w:rFonts w:ascii="Arial" w:hAnsi="Arial" w:cs="Arial"/>
          <w:color w:val="002060"/>
        </w:rPr>
        <w:t xml:space="preserve">, bei gleichzeitiger </w:t>
      </w:r>
      <w:r>
        <w:rPr>
          <w:rFonts w:ascii="Arial" w:hAnsi="Arial" w:cs="Arial"/>
          <w:b/>
          <w:color w:val="002060"/>
        </w:rPr>
        <w:t>Anmeldung von 2 Personen</w:t>
      </w:r>
      <w:r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  <w:sz w:val="22"/>
          <w:szCs w:val="22"/>
        </w:rPr>
        <w:t>Geld soll kein Hindernis für die Teilnahme sein; diesfalls nimm bitte mit uns Kontakt auf.</w:t>
      </w:r>
    </w:p>
    <w:p w14:paraId="2DB0FD4A" w14:textId="77777777" w:rsidR="00315232" w:rsidRDefault="00315232" w:rsidP="0061218D">
      <w:pPr>
        <w:rPr>
          <w:rFonts w:ascii="Arial" w:hAnsi="Arial" w:cs="Arial"/>
          <w:b/>
          <w:color w:val="002060"/>
        </w:rPr>
      </w:pPr>
    </w:p>
    <w:p w14:paraId="1D979946" w14:textId="144171A2" w:rsidR="0061218D" w:rsidRDefault="0061218D" w:rsidP="0061218D">
      <w:pPr>
        <w:rPr>
          <w:rFonts w:ascii="Arial" w:hAnsi="Arial" w:cs="Arial"/>
        </w:rPr>
      </w:pPr>
      <w:bookmarkStart w:id="0" w:name="_GoBack"/>
      <w:bookmarkEnd w:id="0"/>
      <w:r w:rsidRPr="00302650">
        <w:rPr>
          <w:rFonts w:ascii="Arial" w:hAnsi="Arial" w:cs="Arial"/>
          <w:b/>
          <w:color w:val="002060"/>
        </w:rPr>
        <w:t xml:space="preserve">Anmeldung </w:t>
      </w:r>
      <w:r w:rsidRPr="00302650">
        <w:rPr>
          <w:rFonts w:ascii="Arial" w:hAnsi="Arial" w:cs="Arial"/>
          <w:color w:val="002060"/>
        </w:rPr>
        <w:t xml:space="preserve">per </w:t>
      </w:r>
      <w:proofErr w:type="spellStart"/>
      <w:r w:rsidRPr="00302650">
        <w:rPr>
          <w:rFonts w:ascii="Arial" w:hAnsi="Arial" w:cs="Arial"/>
          <w:color w:val="002060"/>
        </w:rPr>
        <w:t>e-mail</w:t>
      </w:r>
      <w:proofErr w:type="spellEnd"/>
      <w:r w:rsidRPr="00302650">
        <w:rPr>
          <w:rFonts w:ascii="Arial" w:hAnsi="Arial" w:cs="Arial"/>
          <w:color w:val="002060"/>
        </w:rPr>
        <w:t xml:space="preserve">: </w:t>
      </w:r>
      <w:hyperlink r:id="rId8" w:history="1">
        <w:r w:rsidRPr="00554CD9">
          <w:rPr>
            <w:rStyle w:val="Hyperlink"/>
            <w:rFonts w:ascii="Arial" w:hAnsi="Arial" w:cs="Arial"/>
          </w:rPr>
          <w:t>dyade.austria@</w:t>
        </w:r>
      </w:hyperlink>
      <w:r w:rsidRPr="000E7637">
        <w:rPr>
          <w:rStyle w:val="Hyperlink"/>
          <w:rFonts w:ascii="Arial" w:hAnsi="Arial" w:cs="Arial"/>
        </w:rPr>
        <w:t>gmail.com</w:t>
      </w:r>
      <w:r w:rsidRPr="00302650">
        <w:rPr>
          <w:rFonts w:ascii="Arial" w:hAnsi="Arial" w:cs="Arial"/>
          <w:color w:val="002060"/>
        </w:rPr>
        <w:t xml:space="preserve">; bitte um Anmeldung bis </w:t>
      </w:r>
      <w:r w:rsidRPr="00302650">
        <w:rPr>
          <w:rFonts w:ascii="Arial" w:hAnsi="Arial" w:cs="Arial"/>
          <w:b/>
          <w:color w:val="002060"/>
        </w:rPr>
        <w:t>28.2.2019,</w:t>
      </w:r>
      <w:r w:rsidRPr="00302650">
        <w:rPr>
          <w:rFonts w:ascii="Arial" w:hAnsi="Arial" w:cs="Arial"/>
          <w:color w:val="002060"/>
        </w:rPr>
        <w:t xml:space="preserve"> Mindestteilnehmerzahl 8 Personen</w:t>
      </w:r>
    </w:p>
    <w:p w14:paraId="5BDFDCE8" w14:textId="77777777" w:rsidR="0061218D" w:rsidRDefault="0061218D" w:rsidP="0061218D">
      <w:pPr>
        <w:rPr>
          <w:rFonts w:ascii="Arial" w:hAnsi="Arial" w:cs="Arial"/>
        </w:rPr>
      </w:pPr>
    </w:p>
    <w:p w14:paraId="362A9F40" w14:textId="77777777" w:rsidR="0061218D" w:rsidRDefault="0061218D" w:rsidP="0061218D">
      <w:pPr>
        <w:rPr>
          <w:noProof/>
          <w:lang w:eastAsia="de-AT"/>
        </w:rPr>
      </w:pPr>
      <w:r w:rsidRPr="00302650">
        <w:rPr>
          <w:rFonts w:ascii="Arial" w:hAnsi="Arial" w:cs="Arial"/>
          <w:b/>
          <w:color w:val="002060"/>
        </w:rPr>
        <w:t xml:space="preserve">Monika Winkler: </w:t>
      </w:r>
      <w:r w:rsidR="00DE505D" w:rsidRPr="00DE505D">
        <w:rPr>
          <w:rFonts w:ascii="Arial" w:hAnsi="Arial" w:cs="Arial"/>
          <w:color w:val="002060"/>
        </w:rPr>
        <w:t>Yogalehrerin, langjährig GFK</w:t>
      </w:r>
      <w:r w:rsidR="00DE505D">
        <w:rPr>
          <w:rFonts w:ascii="Arial" w:hAnsi="Arial" w:cs="Arial"/>
          <w:color w:val="002060"/>
        </w:rPr>
        <w:t>*</w:t>
      </w:r>
      <w:r w:rsidR="00DE505D" w:rsidRPr="00DE505D">
        <w:rPr>
          <w:rFonts w:ascii="Arial" w:hAnsi="Arial" w:cs="Arial"/>
          <w:color w:val="002060"/>
        </w:rPr>
        <w:t xml:space="preserve">-Praktizierende, </w:t>
      </w:r>
      <w:hyperlink r:id="rId9" w:history="1">
        <w:r w:rsidR="00A37DD7" w:rsidRPr="00745544">
          <w:rPr>
            <w:rStyle w:val="Hyperlink"/>
            <w:rFonts w:ascii="Arial" w:hAnsi="Arial" w:cs="Arial"/>
          </w:rPr>
          <w:t>http://www.gewaltfrei.at/profile/monikawinkler</w:t>
        </w:r>
      </w:hyperlink>
    </w:p>
    <w:p w14:paraId="1C2C3477" w14:textId="77777777" w:rsidR="0061218D" w:rsidRDefault="0061218D" w:rsidP="0061218D">
      <w:pPr>
        <w:rPr>
          <w:rFonts w:ascii="Arial" w:hAnsi="Arial" w:cs="Arial"/>
          <w:b/>
        </w:rPr>
      </w:pPr>
    </w:p>
    <w:p w14:paraId="66E58761" w14:textId="77777777" w:rsidR="001F208C" w:rsidRDefault="0061218D" w:rsidP="0061218D">
      <w:pPr>
        <w:rPr>
          <w:rStyle w:val="Hyperlink"/>
          <w:rFonts w:ascii="Arial" w:hAnsi="Arial" w:cs="Arial"/>
        </w:rPr>
      </w:pPr>
      <w:r w:rsidRPr="00437F66">
        <w:rPr>
          <w:rFonts w:ascii="Arial" w:hAnsi="Arial" w:cs="Arial"/>
          <w:b/>
          <w:color w:val="1F3864" w:themeColor="accent1" w:themeShade="80"/>
        </w:rPr>
        <w:t>Elisa Zechner</w:t>
      </w:r>
      <w:r w:rsidRPr="00302650">
        <w:rPr>
          <w:rFonts w:ascii="Arial" w:hAnsi="Arial" w:cs="Arial"/>
          <w:b/>
          <w:color w:val="002060"/>
        </w:rPr>
        <w:t xml:space="preserve">: </w:t>
      </w:r>
      <w:r w:rsidR="00DE505D" w:rsidRPr="00DE505D">
        <w:rPr>
          <w:rFonts w:ascii="Arial" w:hAnsi="Arial" w:cs="Arial"/>
          <w:color w:val="002060"/>
        </w:rPr>
        <w:t>Atempädagogin, langjährig GFK</w:t>
      </w:r>
      <w:r w:rsidR="00DE505D">
        <w:rPr>
          <w:rFonts w:ascii="Arial" w:hAnsi="Arial" w:cs="Arial"/>
          <w:color w:val="002060"/>
        </w:rPr>
        <w:t>*-</w:t>
      </w:r>
      <w:r w:rsidR="00DE505D" w:rsidRPr="00DE505D">
        <w:rPr>
          <w:rFonts w:ascii="Arial" w:hAnsi="Arial" w:cs="Arial"/>
          <w:color w:val="002060"/>
        </w:rPr>
        <w:t xml:space="preserve"> Praktizierende,</w:t>
      </w:r>
      <w:r w:rsidR="00DE505D">
        <w:rPr>
          <w:rFonts w:ascii="Arial" w:hAnsi="Arial" w:cs="Arial"/>
          <w:b/>
          <w:color w:val="002060"/>
        </w:rPr>
        <w:t xml:space="preserve"> </w:t>
      </w:r>
      <w:hyperlink r:id="rId10" w:history="1">
        <w:r w:rsidR="00A37DD7" w:rsidRPr="00745544">
          <w:rPr>
            <w:rStyle w:val="Hyperlink"/>
            <w:rFonts w:ascii="Arial" w:hAnsi="Arial" w:cs="Arial"/>
          </w:rPr>
          <w:t>https://www.gewaltfrei.at/profile/elisazechner</w:t>
        </w:r>
      </w:hyperlink>
    </w:p>
    <w:p w14:paraId="0E877F64" w14:textId="77777777" w:rsidR="00DE505D" w:rsidRDefault="00DE505D" w:rsidP="0061218D">
      <w:pPr>
        <w:rPr>
          <w:rStyle w:val="Hyperlink"/>
          <w:rFonts w:ascii="Arial" w:hAnsi="Arial" w:cs="Arial"/>
        </w:rPr>
      </w:pPr>
    </w:p>
    <w:p w14:paraId="7F2EC90F" w14:textId="77777777" w:rsidR="00DE505D" w:rsidRDefault="00DE505D" w:rsidP="0061218D">
      <w:pPr>
        <w:rPr>
          <w:rStyle w:val="Hyperlink"/>
          <w:rFonts w:ascii="Arial" w:hAnsi="Arial" w:cs="Arial"/>
          <w:color w:val="1F3864" w:themeColor="accent1" w:themeShade="80"/>
          <w:sz w:val="22"/>
          <w:szCs w:val="22"/>
          <w:u w:val="none"/>
        </w:rPr>
      </w:pPr>
      <w:r w:rsidRPr="00437F66">
        <w:rPr>
          <w:rStyle w:val="Hyperlink"/>
          <w:rFonts w:ascii="Arial" w:hAnsi="Arial" w:cs="Arial"/>
          <w:color w:val="1F3864" w:themeColor="accent1" w:themeShade="80"/>
          <w:sz w:val="20"/>
          <w:szCs w:val="20"/>
          <w:u w:val="none"/>
        </w:rPr>
        <w:t xml:space="preserve">* </w:t>
      </w:r>
      <w:r w:rsidR="00155B3F" w:rsidRPr="00155B3F">
        <w:rPr>
          <w:rStyle w:val="Hyperlink"/>
          <w:rFonts w:ascii="Arial" w:hAnsi="Arial" w:cs="Arial"/>
          <w:color w:val="1F3864" w:themeColor="accent1" w:themeShade="80"/>
          <w:sz w:val="22"/>
          <w:szCs w:val="22"/>
          <w:u w:val="none"/>
        </w:rPr>
        <w:t>G</w:t>
      </w:r>
      <w:r w:rsidRPr="00155B3F">
        <w:rPr>
          <w:rStyle w:val="Hyperlink"/>
          <w:rFonts w:ascii="Arial" w:hAnsi="Arial" w:cs="Arial"/>
          <w:color w:val="1F3864" w:themeColor="accent1" w:themeShade="80"/>
          <w:sz w:val="22"/>
          <w:szCs w:val="22"/>
          <w:u w:val="none"/>
        </w:rPr>
        <w:t>ewaltfreie Kommunikation nach M.B. Rosenberg</w:t>
      </w:r>
    </w:p>
    <w:p w14:paraId="40E44B52" w14:textId="77777777" w:rsidR="00A37DD7" w:rsidRDefault="00A37DD7" w:rsidP="0061218D">
      <w:pPr>
        <w:rPr>
          <w:rFonts w:ascii="Arial" w:hAnsi="Arial" w:cs="Arial"/>
          <w:color w:val="1F3864" w:themeColor="accent1" w:themeShade="80"/>
          <w:sz w:val="22"/>
          <w:szCs w:val="22"/>
        </w:rPr>
      </w:pPr>
    </w:p>
    <w:p w14:paraId="112A60D5" w14:textId="77777777" w:rsidR="00A37DD7" w:rsidRPr="00155B3F" w:rsidRDefault="00A37DD7" w:rsidP="0061218D">
      <w:pPr>
        <w:rPr>
          <w:rFonts w:ascii="Arial" w:hAnsi="Arial" w:cs="Arial"/>
          <w:color w:val="1F3864" w:themeColor="accent1" w:themeShade="80"/>
          <w:sz w:val="22"/>
          <w:szCs w:val="22"/>
        </w:rPr>
      </w:pPr>
    </w:p>
    <w:sectPr w:rsidR="00A37DD7" w:rsidRPr="00155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B3C7" w14:textId="77777777" w:rsidR="00784D24" w:rsidRDefault="00784D24" w:rsidP="00302650">
      <w:r>
        <w:separator/>
      </w:r>
    </w:p>
  </w:endnote>
  <w:endnote w:type="continuationSeparator" w:id="0">
    <w:p w14:paraId="48D3B5E2" w14:textId="77777777" w:rsidR="00784D24" w:rsidRDefault="00784D24" w:rsidP="0030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506F9" w14:textId="77777777" w:rsidR="00784D24" w:rsidRDefault="00784D24" w:rsidP="00302650">
      <w:r>
        <w:separator/>
      </w:r>
    </w:p>
  </w:footnote>
  <w:footnote w:type="continuationSeparator" w:id="0">
    <w:p w14:paraId="538C8124" w14:textId="77777777" w:rsidR="00784D24" w:rsidRDefault="00784D24" w:rsidP="0030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08C"/>
    <w:rsid w:val="000577AA"/>
    <w:rsid w:val="000E31A1"/>
    <w:rsid w:val="00120C3A"/>
    <w:rsid w:val="00144D3B"/>
    <w:rsid w:val="00155B3F"/>
    <w:rsid w:val="001F208C"/>
    <w:rsid w:val="0028564D"/>
    <w:rsid w:val="00293D55"/>
    <w:rsid w:val="00302650"/>
    <w:rsid w:val="003058CF"/>
    <w:rsid w:val="00315232"/>
    <w:rsid w:val="00437F66"/>
    <w:rsid w:val="0059273C"/>
    <w:rsid w:val="005F04E1"/>
    <w:rsid w:val="0061218D"/>
    <w:rsid w:val="006D57D6"/>
    <w:rsid w:val="006E114C"/>
    <w:rsid w:val="00736AD4"/>
    <w:rsid w:val="00784D24"/>
    <w:rsid w:val="00812D6A"/>
    <w:rsid w:val="00910EC0"/>
    <w:rsid w:val="00932095"/>
    <w:rsid w:val="00A37DD7"/>
    <w:rsid w:val="00A5148E"/>
    <w:rsid w:val="00AE705C"/>
    <w:rsid w:val="00AF6C43"/>
    <w:rsid w:val="00B17B6B"/>
    <w:rsid w:val="00B64177"/>
    <w:rsid w:val="00C6226F"/>
    <w:rsid w:val="00C72B69"/>
    <w:rsid w:val="00DB0D12"/>
    <w:rsid w:val="00DE505D"/>
    <w:rsid w:val="00E3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55559"/>
  <w15:docId w15:val="{35C2A820-5424-4FF7-A28B-7D239397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18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26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6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026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26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E705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EC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de.austria@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it/gocce-d-acqua-acqua-natura-liquido-57889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ewaltfrei.at/profile/elisazechn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waltfrei.at/profile/monikawinkl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 </cp:lastModifiedBy>
  <cp:revision>4</cp:revision>
  <cp:lastPrinted>2019-01-19T14:22:00Z</cp:lastPrinted>
  <dcterms:created xsi:type="dcterms:W3CDTF">2019-01-24T10:08:00Z</dcterms:created>
  <dcterms:modified xsi:type="dcterms:W3CDTF">2019-01-29T16:49:00Z</dcterms:modified>
</cp:coreProperties>
</file>